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5392" w14:textId="5B68838D" w:rsidR="004842F5" w:rsidRPr="001832A1" w:rsidRDefault="00000000" w:rsidP="001832A1">
      <w:r w:rsidRPr="001832A1">
        <w:t>水稻收穫期間易受鋒面、梅雨及颱風豪雨影響，造成稻穀集中採收，衍生濕穀烘乾量能吃緊情形。為協助農友解決濕穀烘乾及公糧繳交問題，農糧署已建立公糧濕穀調運作業模式，遇有烘乾不及情形，即時啟動濕穀調運至協力烘乾中心辦理乾燥作業，有效運用全國烘乾能量及倉容，紓緩農民排隊等候烘乾情形。截至</w:t>
      </w:r>
      <w:r w:rsidRPr="001832A1">
        <w:t>6</w:t>
      </w:r>
      <w:r w:rsidRPr="001832A1">
        <w:t>月</w:t>
      </w:r>
      <w:r w:rsidRPr="001832A1">
        <w:t>12</w:t>
      </w:r>
      <w:r w:rsidRPr="001832A1">
        <w:t>日止，</w:t>
      </w:r>
      <w:r w:rsidRPr="001832A1">
        <w:t>115</w:t>
      </w:r>
      <w:r w:rsidRPr="001832A1">
        <w:t>年</w:t>
      </w:r>
      <w:r w:rsidRPr="001832A1">
        <w:t>1</w:t>
      </w:r>
      <w:r w:rsidRPr="001832A1">
        <w:t>期稻作收穫期間，已協助調運</w:t>
      </w:r>
      <w:r w:rsidRPr="001832A1">
        <w:t>2.2</w:t>
      </w:r>
      <w:r w:rsidRPr="001832A1">
        <w:t>萬多公噸濕稻穀，目前各產區公糧收購作業均維持正常運作。</w:t>
      </w:r>
    </w:p>
    <w:p w14:paraId="7B11CAF2" w14:textId="77777777" w:rsidR="004842F5" w:rsidRPr="001832A1" w:rsidRDefault="00000000" w:rsidP="001832A1">
      <w:r w:rsidRPr="001832A1">
        <w:t>建立協力烘乾機制</w:t>
      </w:r>
      <w:r w:rsidRPr="001832A1">
        <w:t xml:space="preserve"> </w:t>
      </w:r>
      <w:r w:rsidRPr="001832A1">
        <w:t>有效調度全國烘乾量能</w:t>
      </w:r>
    </w:p>
    <w:p w14:paraId="74A3ADFB" w14:textId="538BA2D8" w:rsidR="004842F5" w:rsidRPr="001832A1" w:rsidRDefault="00000000" w:rsidP="001832A1">
      <w:r w:rsidRPr="001832A1">
        <w:t>農糧署說明，臺灣</w:t>
      </w:r>
      <w:r w:rsidRPr="001832A1">
        <w:t>1</w:t>
      </w:r>
      <w:r w:rsidRPr="001832A1">
        <w:t>期稻作自</w:t>
      </w:r>
      <w:r w:rsidRPr="001832A1">
        <w:t>5</w:t>
      </w:r>
      <w:r w:rsidRPr="001832A1">
        <w:t>月中旬由屏東地區開始收穫，至</w:t>
      </w:r>
      <w:r w:rsidRPr="001832A1">
        <w:t>7</w:t>
      </w:r>
      <w:r w:rsidRPr="001832A1">
        <w:t>月下旬桃竹苗地區陸續完成收穫，收穫期長達</w:t>
      </w:r>
      <w:r w:rsidRPr="001832A1">
        <w:t>2</w:t>
      </w:r>
      <w:r w:rsidRPr="001832A1">
        <w:t>個月。近年稻作生產高度機械化，採收期集中，加上梅雨及颱風等天候因素影響，容易發生每日收穫量高於烘乾量能情形。濕穀如未能及時乾燥，品質易劣變，造成糧食損失。</w:t>
      </w:r>
    </w:p>
    <w:p w14:paraId="465670FE" w14:textId="2EF32484" w:rsidR="004842F5" w:rsidRPr="001832A1" w:rsidRDefault="00000000" w:rsidP="001832A1">
      <w:r w:rsidRPr="001832A1">
        <w:t>為有效運用全國烘乾能量及倉容，農糧署於每期作前即輔導各公糧業者預先規劃協力烘乾業者，建立區域內及跨區濕穀調運機制。當個別地區因採收集中或烘乾量能吃緊時，即可即時協調鄰近烘乾中心分流處理，協助農友順利繳交稻穀。</w:t>
      </w:r>
    </w:p>
    <w:p w14:paraId="7D398F05" w14:textId="77777777" w:rsidR="004842F5" w:rsidRPr="001832A1" w:rsidRDefault="00000000" w:rsidP="001832A1">
      <w:pPr>
        <w:rPr>
          <w:b/>
          <w:bCs/>
        </w:rPr>
      </w:pPr>
      <w:r w:rsidRPr="001832A1">
        <w:rPr>
          <w:b/>
          <w:bCs/>
        </w:rPr>
        <w:t>豪雨期間啟動應變措施</w:t>
      </w:r>
      <w:r w:rsidRPr="001832A1">
        <w:rPr>
          <w:b/>
          <w:bCs/>
        </w:rPr>
        <w:t xml:space="preserve"> </w:t>
      </w:r>
      <w:r w:rsidRPr="001832A1">
        <w:rPr>
          <w:b/>
          <w:bCs/>
        </w:rPr>
        <w:t>收購量能已恢復正常</w:t>
      </w:r>
    </w:p>
    <w:p w14:paraId="2430AF59" w14:textId="40CCB2F2" w:rsidR="004842F5" w:rsidRPr="001832A1" w:rsidRDefault="00000000" w:rsidP="001832A1">
      <w:r w:rsidRPr="001832A1">
        <w:t>農糧署表示，日前受鋒面及豪雨影響，農民考量天候風險，在強降雨前加速採收，並調度外地採收機具投入作業，相關收購業者除彈性調整收購時間外，並採二次烘乾方式提升處理量能；雖於豪雨期間，部分業者烘乾機及暫存筒容量接近或達滿載狀態，少數收購場所曾出現排隊等候情形，但已即時協調啟動區域內及跨區烘乾調度機制，有效紓解集中收穫期間之烘乾及倉容壓力。</w:t>
      </w:r>
    </w:p>
    <w:p w14:paraId="7AC3BEF9" w14:textId="07F9C356" w:rsidR="004842F5" w:rsidRPr="001832A1" w:rsidRDefault="00000000" w:rsidP="001832A1">
      <w:r w:rsidRPr="001832A1">
        <w:t>目前雨勢趨緩，業者烘儲壓力獲得緩解，各地已恢復正常收購量能。農糧署並將視情況持續協調各公糧業者彈性調整收購時間，引導農友依序繳售，以減少等候時間，確保濕穀收購順利進行。</w:t>
      </w:r>
    </w:p>
    <w:p w14:paraId="428247E6" w14:textId="77777777" w:rsidR="004842F5" w:rsidRPr="001832A1" w:rsidRDefault="00000000" w:rsidP="001832A1">
      <w:pPr>
        <w:rPr>
          <w:b/>
          <w:bCs/>
        </w:rPr>
      </w:pPr>
      <w:r w:rsidRPr="001832A1">
        <w:rPr>
          <w:b/>
          <w:bCs/>
        </w:rPr>
        <w:t>水稻災損未影響整體稻米供應</w:t>
      </w:r>
      <w:r w:rsidRPr="001832A1">
        <w:rPr>
          <w:b/>
          <w:bCs/>
        </w:rPr>
        <w:t xml:space="preserve"> </w:t>
      </w:r>
      <w:r w:rsidRPr="001832A1">
        <w:rPr>
          <w:b/>
          <w:bCs/>
        </w:rPr>
        <w:t>價格維持穩定</w:t>
      </w:r>
    </w:p>
    <w:p w14:paraId="1B0D1CB2" w14:textId="13C7706B" w:rsidR="004842F5" w:rsidRPr="001832A1" w:rsidRDefault="00000000" w:rsidP="001832A1">
      <w:r w:rsidRPr="001832A1">
        <w:t>針對外界關注稻米災損情形，農糧署表示受損面積並未影響整體稻米供應。另有關媒體報導烘乾成本增加及稻米價格可能上漲議題，農糧署指出，近期因連續降雨導致部分稻穀含水量偏高，增加烘乾作業時間及成本，但整體採收、收購及供應作業均維持正常，後續稻米價格仍須視實際產量、市場供需及營運成本等因素綜合評估，目前尚無明顯價格波動情形。</w:t>
      </w:r>
    </w:p>
    <w:p w14:paraId="61129FD8" w14:textId="77777777" w:rsidR="004842F5" w:rsidRPr="008E06F5" w:rsidRDefault="00000000" w:rsidP="001832A1">
      <w:pPr>
        <w:rPr>
          <w:b/>
          <w:bCs/>
        </w:rPr>
      </w:pPr>
      <w:r w:rsidRPr="008E06F5">
        <w:rPr>
          <w:b/>
          <w:bCs/>
        </w:rPr>
        <w:t>持續掌握災情</w:t>
      </w:r>
      <w:r w:rsidRPr="008E06F5">
        <w:rPr>
          <w:b/>
          <w:bCs/>
        </w:rPr>
        <w:t xml:space="preserve"> </w:t>
      </w:r>
      <w:r w:rsidRPr="008E06F5">
        <w:rPr>
          <w:b/>
          <w:bCs/>
        </w:rPr>
        <w:t>協助農民順利採收</w:t>
      </w:r>
    </w:p>
    <w:p w14:paraId="228B10BD" w14:textId="653078DC" w:rsidR="004842F5" w:rsidRPr="001832A1" w:rsidRDefault="00000000" w:rsidP="001832A1">
      <w:r w:rsidRPr="001832A1">
        <w:t>農糧署表示，已責請各水稻產區公所持續掌握田間災損情形，並宣導農友善加利用「農產業天然災害現地照相</w:t>
      </w:r>
      <w:r w:rsidRPr="001832A1">
        <w:t>APP</w:t>
      </w:r>
      <w:r w:rsidRPr="001832A1">
        <w:t>」先行拍照存證，如符合天然災害查報規定者，將依程序辦理查報作業；另將視實際需求適時啟動收割機調度及災害穀收購等措施，協助農民順利完成採收作業，降低豪雨對稻作生產的影響。</w:t>
      </w:r>
    </w:p>
    <w:p w14:paraId="1C987623" w14:textId="0C2D677F" w:rsidR="00E5792C" w:rsidRPr="001832A1" w:rsidRDefault="00000000" w:rsidP="001832A1">
      <w:r w:rsidRPr="001832A1">
        <w:t>農糧署進一步提醒，近期部分地區水稻已陸續進入收穫期，水稻應於成熟時適期收穫，稻穀穀粒飽滿、品質較佳，且水分含量較低，繳交公糧時可折算較多乾穀重量，農友可獲得較佳收益。適期收穫亦可避免因未熟青割造成含水率過高、增加烘乾時間及成本，或因未熟粒、青粒米比例偏高而影響公糧繳售資格。</w:t>
      </w:r>
    </w:p>
    <w:sectPr w:rsidR="00E5792C" w:rsidRPr="001832A1" w:rsidSect="008253E7">
      <w:headerReference w:type="default" r:id="rId8"/>
      <w:footerReference w:type="default" r:id="rId9"/>
      <w:footerReference w:type="first" r:id="rId10"/>
      <w:type w:val="continuous"/>
      <w:pgSz w:w="11906" w:h="16838"/>
      <w:pgMar w:top="1361" w:right="907" w:bottom="794" w:left="147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8EF7" w14:textId="77777777" w:rsidR="00357E55" w:rsidRDefault="00357E55">
      <w:r>
        <w:separator/>
      </w:r>
    </w:p>
  </w:endnote>
  <w:endnote w:type="continuationSeparator" w:id="0">
    <w:p w14:paraId="78D4D2E9" w14:textId="77777777" w:rsidR="00357E55" w:rsidRDefault="0035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AD94" w14:textId="77777777" w:rsidR="00F65249" w:rsidRPr="00153870" w:rsidRDefault="00153870" w:rsidP="00153870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 w:hint="eastAsia"/>
      </w:rPr>
      <w:fldChar w:fldCharType="begin"/>
    </w:r>
    <w:r>
      <w:rPr>
        <w:rStyle w:val="a8"/>
        <w:rFonts w:ascii="標楷體" w:eastAsia="標楷體" w:hAnsi="標楷體" w:hint="eastAsia"/>
      </w:rPr>
      <w:instrText xml:space="preserve"> PAGE </w:instrText>
    </w:r>
    <w:r>
      <w:rPr>
        <w:rStyle w:val="a8"/>
        <w:rFonts w:ascii="標楷體" w:eastAsia="標楷體" w:hAnsi="標楷體" w:hint="eastAsia"/>
      </w:rPr>
      <w:fldChar w:fldCharType="separate"/>
    </w:r>
    <w:r w:rsidR="0027009E"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 w:hint="eastAsia"/>
      </w:rPr>
      <w:fldChar w:fldCharType="end"/>
    </w:r>
    <w:r>
      <w:rPr>
        <w:rStyle w:val="a8"/>
        <w:rFonts w:ascii="標楷體" w:eastAsia="標楷體" w:hAnsi="標楷體" w:hint="eastAsia"/>
      </w:rPr>
      <w:t>頁‧共</w:t>
    </w:r>
    <w:r>
      <w:rPr>
        <w:rStyle w:val="a8"/>
        <w:rFonts w:ascii="標楷體" w:eastAsia="標楷體" w:hAnsi="標楷體" w:hint="eastAsia"/>
      </w:rPr>
      <w:fldChar w:fldCharType="begin"/>
    </w:r>
    <w:r>
      <w:rPr>
        <w:rStyle w:val="a8"/>
        <w:rFonts w:ascii="標楷體" w:eastAsia="標楷體" w:hAnsi="標楷體" w:hint="eastAsia"/>
      </w:rPr>
      <w:instrText xml:space="preserve"> NUMPAGES </w:instrText>
    </w:r>
    <w:r>
      <w:rPr>
        <w:rStyle w:val="a8"/>
        <w:rFonts w:ascii="標楷體" w:eastAsia="標楷體" w:hAnsi="標楷體" w:hint="eastAsia"/>
      </w:rPr>
      <w:fldChar w:fldCharType="separate"/>
    </w:r>
    <w:r w:rsidR="0027009E"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 w:hint="eastAsia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F190" w14:textId="77777777" w:rsidR="002122BB" w:rsidRPr="002122BB" w:rsidRDefault="005834FB" w:rsidP="002122BB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 w:hint="eastAsia"/>
      </w:rPr>
      <w:fldChar w:fldCharType="begin"/>
    </w:r>
    <w:r>
      <w:rPr>
        <w:rStyle w:val="a8"/>
        <w:rFonts w:ascii="標楷體" w:eastAsia="標楷體" w:hAnsi="標楷體" w:hint="eastAsia"/>
      </w:rPr>
      <w:instrText xml:space="preserve"> PAGE </w:instrText>
    </w:r>
    <w:r>
      <w:rPr>
        <w:rStyle w:val="a8"/>
        <w:rFonts w:ascii="標楷體" w:eastAsia="標楷體" w:hAnsi="標楷體" w:hint="eastAsia"/>
      </w:rPr>
      <w:fldChar w:fldCharType="separate"/>
    </w:r>
    <w:r w:rsidR="00435AFF"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 w:hint="eastAsia"/>
      </w:rPr>
      <w:fldChar w:fldCharType="end"/>
    </w:r>
    <w:r>
      <w:rPr>
        <w:rStyle w:val="a8"/>
        <w:rFonts w:ascii="標楷體" w:eastAsia="標楷體" w:hAnsi="標楷體" w:hint="eastAsia"/>
      </w:rPr>
      <w:t>頁‧共</w:t>
    </w:r>
    <w:r>
      <w:rPr>
        <w:rStyle w:val="a8"/>
        <w:rFonts w:ascii="標楷體" w:eastAsia="標楷體" w:hAnsi="標楷體" w:hint="eastAsia"/>
      </w:rPr>
      <w:fldChar w:fldCharType="begin"/>
    </w:r>
    <w:r>
      <w:rPr>
        <w:rStyle w:val="a8"/>
        <w:rFonts w:ascii="標楷體" w:eastAsia="標楷體" w:hAnsi="標楷體" w:hint="eastAsia"/>
      </w:rPr>
      <w:instrText xml:space="preserve"> NUMPAGES </w:instrText>
    </w:r>
    <w:r>
      <w:rPr>
        <w:rStyle w:val="a8"/>
        <w:rFonts w:ascii="標楷體" w:eastAsia="標楷體" w:hAnsi="標楷體" w:hint="eastAsia"/>
      </w:rPr>
      <w:fldChar w:fldCharType="separate"/>
    </w:r>
    <w:r w:rsidR="00435AFF">
      <w:rPr>
        <w:rStyle w:val="a8"/>
        <w:rFonts w:ascii="標楷體" w:eastAsia="標楷體" w:hAnsi="標楷體"/>
        <w:noProof/>
      </w:rPr>
      <w:t>2</w:t>
    </w:r>
    <w:r>
      <w:rPr>
        <w:rStyle w:val="a8"/>
        <w:rFonts w:ascii="標楷體" w:eastAsia="標楷體" w:hAnsi="標楷體" w:hint="eastAsia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2572F" w14:textId="77777777" w:rsidR="00357E55" w:rsidRDefault="00357E55">
      <w:r>
        <w:separator/>
      </w:r>
    </w:p>
  </w:footnote>
  <w:footnote w:type="continuationSeparator" w:id="0">
    <w:p w14:paraId="60EC8317" w14:textId="77777777" w:rsidR="00357E55" w:rsidRDefault="00357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C130" w14:textId="577E95F3" w:rsidR="00637F62" w:rsidRDefault="00637F62" w:rsidP="00F76F5F">
    <w:pPr>
      <w:pStyle w:val="a4"/>
      <w:ind w:firstLineChars="90" w:firstLine="18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B4727"/>
    <w:multiLevelType w:val="hybridMultilevel"/>
    <w:tmpl w:val="48CC1FBC"/>
    <w:lvl w:ilvl="0" w:tplc="6E3C60FE">
      <w:start w:val="1"/>
      <w:numFmt w:val="taiwaneseCountingThousand"/>
      <w:lvlText w:val="%1、"/>
      <w:lvlJc w:val="left"/>
      <w:pPr>
        <w:tabs>
          <w:tab w:val="num" w:pos="240"/>
        </w:tabs>
        <w:ind w:left="2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5A4DF9"/>
    <w:multiLevelType w:val="hybridMultilevel"/>
    <w:tmpl w:val="1708108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EBE20D7"/>
    <w:multiLevelType w:val="hybridMultilevel"/>
    <w:tmpl w:val="AC12DFAA"/>
    <w:lvl w:ilvl="0" w:tplc="F4DA16E4">
      <w:start w:val="1"/>
      <w:numFmt w:val="taiwaneseCountingThousand"/>
      <w:lvlText w:val="(%1)"/>
      <w:lvlJc w:val="left"/>
      <w:pPr>
        <w:ind w:left="13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7" w:hanging="480"/>
      </w:pPr>
    </w:lvl>
    <w:lvl w:ilvl="2" w:tplc="0409001B" w:tentative="1">
      <w:start w:val="1"/>
      <w:numFmt w:val="lowerRoman"/>
      <w:lvlText w:val="%3."/>
      <w:lvlJc w:val="right"/>
      <w:pPr>
        <w:ind w:left="2047" w:hanging="480"/>
      </w:pPr>
    </w:lvl>
    <w:lvl w:ilvl="3" w:tplc="0409000F" w:tentative="1">
      <w:start w:val="1"/>
      <w:numFmt w:val="decimal"/>
      <w:lvlText w:val="%4."/>
      <w:lvlJc w:val="left"/>
      <w:pPr>
        <w:ind w:left="25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7" w:hanging="480"/>
      </w:pPr>
    </w:lvl>
    <w:lvl w:ilvl="5" w:tplc="0409001B" w:tentative="1">
      <w:start w:val="1"/>
      <w:numFmt w:val="lowerRoman"/>
      <w:lvlText w:val="%6."/>
      <w:lvlJc w:val="right"/>
      <w:pPr>
        <w:ind w:left="3487" w:hanging="480"/>
      </w:pPr>
    </w:lvl>
    <w:lvl w:ilvl="6" w:tplc="0409000F" w:tentative="1">
      <w:start w:val="1"/>
      <w:numFmt w:val="decimal"/>
      <w:lvlText w:val="%7."/>
      <w:lvlJc w:val="left"/>
      <w:pPr>
        <w:ind w:left="39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7" w:hanging="480"/>
      </w:pPr>
    </w:lvl>
    <w:lvl w:ilvl="8" w:tplc="0409001B" w:tentative="1">
      <w:start w:val="1"/>
      <w:numFmt w:val="lowerRoman"/>
      <w:lvlText w:val="%9."/>
      <w:lvlJc w:val="right"/>
      <w:pPr>
        <w:ind w:left="4927" w:hanging="480"/>
      </w:pPr>
    </w:lvl>
  </w:abstractNum>
  <w:num w:numId="1" w16cid:durableId="1375497443">
    <w:abstractNumId w:val="1"/>
  </w:num>
  <w:num w:numId="2" w16cid:durableId="1944341622">
    <w:abstractNumId w:val="2"/>
  </w:num>
  <w:num w:numId="3" w16cid:durableId="1598824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A9B"/>
    <w:rsid w:val="00002456"/>
    <w:rsid w:val="00003940"/>
    <w:rsid w:val="000066CE"/>
    <w:rsid w:val="00006759"/>
    <w:rsid w:val="000113BE"/>
    <w:rsid w:val="00014315"/>
    <w:rsid w:val="00030FE5"/>
    <w:rsid w:val="00036AFD"/>
    <w:rsid w:val="00040B17"/>
    <w:rsid w:val="00042E75"/>
    <w:rsid w:val="000474E8"/>
    <w:rsid w:val="000504C5"/>
    <w:rsid w:val="00060199"/>
    <w:rsid w:val="00067A94"/>
    <w:rsid w:val="0008458A"/>
    <w:rsid w:val="0009051B"/>
    <w:rsid w:val="0009781B"/>
    <w:rsid w:val="000B1329"/>
    <w:rsid w:val="000B33A5"/>
    <w:rsid w:val="000B7FEC"/>
    <w:rsid w:val="000C0CF8"/>
    <w:rsid w:val="000C20AC"/>
    <w:rsid w:val="000C4D09"/>
    <w:rsid w:val="000D12B6"/>
    <w:rsid w:val="000E1B0F"/>
    <w:rsid w:val="000E32CC"/>
    <w:rsid w:val="000E5F7E"/>
    <w:rsid w:val="000F0B0B"/>
    <w:rsid w:val="000F2169"/>
    <w:rsid w:val="000F25D6"/>
    <w:rsid w:val="000F265A"/>
    <w:rsid w:val="000F5171"/>
    <w:rsid w:val="000F5742"/>
    <w:rsid w:val="00104802"/>
    <w:rsid w:val="00107E29"/>
    <w:rsid w:val="0011722B"/>
    <w:rsid w:val="00117EEE"/>
    <w:rsid w:val="00120BF6"/>
    <w:rsid w:val="00121D72"/>
    <w:rsid w:val="00126C79"/>
    <w:rsid w:val="00127710"/>
    <w:rsid w:val="00143AD4"/>
    <w:rsid w:val="00150CC1"/>
    <w:rsid w:val="00153870"/>
    <w:rsid w:val="001612B4"/>
    <w:rsid w:val="00162DC0"/>
    <w:rsid w:val="001644D2"/>
    <w:rsid w:val="0016653E"/>
    <w:rsid w:val="001702A2"/>
    <w:rsid w:val="0017222D"/>
    <w:rsid w:val="0017324F"/>
    <w:rsid w:val="00175CE7"/>
    <w:rsid w:val="001764C3"/>
    <w:rsid w:val="0017675F"/>
    <w:rsid w:val="00177752"/>
    <w:rsid w:val="001832A1"/>
    <w:rsid w:val="00185082"/>
    <w:rsid w:val="00185C8A"/>
    <w:rsid w:val="00193C00"/>
    <w:rsid w:val="00197795"/>
    <w:rsid w:val="001A0A1C"/>
    <w:rsid w:val="001A0BF7"/>
    <w:rsid w:val="001A4306"/>
    <w:rsid w:val="001A44F5"/>
    <w:rsid w:val="001A51CF"/>
    <w:rsid w:val="001A695A"/>
    <w:rsid w:val="001B23AE"/>
    <w:rsid w:val="001B36AA"/>
    <w:rsid w:val="001C2944"/>
    <w:rsid w:val="001D3FDF"/>
    <w:rsid w:val="001E1B10"/>
    <w:rsid w:val="001F0A4B"/>
    <w:rsid w:val="001F0DC4"/>
    <w:rsid w:val="001F40D6"/>
    <w:rsid w:val="002017F6"/>
    <w:rsid w:val="002072DB"/>
    <w:rsid w:val="00207622"/>
    <w:rsid w:val="00210D06"/>
    <w:rsid w:val="002122BB"/>
    <w:rsid w:val="002502FD"/>
    <w:rsid w:val="00251C50"/>
    <w:rsid w:val="0027009E"/>
    <w:rsid w:val="0028363D"/>
    <w:rsid w:val="00283C42"/>
    <w:rsid w:val="00284977"/>
    <w:rsid w:val="00286C51"/>
    <w:rsid w:val="0029714B"/>
    <w:rsid w:val="00297175"/>
    <w:rsid w:val="002A7410"/>
    <w:rsid w:val="002B68B6"/>
    <w:rsid w:val="002B76D2"/>
    <w:rsid w:val="002C09BC"/>
    <w:rsid w:val="002C3A81"/>
    <w:rsid w:val="002C64AF"/>
    <w:rsid w:val="002D1CE7"/>
    <w:rsid w:val="002D28C0"/>
    <w:rsid w:val="002D51F2"/>
    <w:rsid w:val="002E3F30"/>
    <w:rsid w:val="002F3B3E"/>
    <w:rsid w:val="002F5BE5"/>
    <w:rsid w:val="0030046C"/>
    <w:rsid w:val="00300769"/>
    <w:rsid w:val="00316DAE"/>
    <w:rsid w:val="00324A43"/>
    <w:rsid w:val="00327160"/>
    <w:rsid w:val="00330D1C"/>
    <w:rsid w:val="00333DE9"/>
    <w:rsid w:val="00343047"/>
    <w:rsid w:val="003433D5"/>
    <w:rsid w:val="00346846"/>
    <w:rsid w:val="00356242"/>
    <w:rsid w:val="003564E6"/>
    <w:rsid w:val="00357680"/>
    <w:rsid w:val="00357E55"/>
    <w:rsid w:val="0036696E"/>
    <w:rsid w:val="0037027A"/>
    <w:rsid w:val="003702A7"/>
    <w:rsid w:val="00380321"/>
    <w:rsid w:val="003868D9"/>
    <w:rsid w:val="003903B6"/>
    <w:rsid w:val="00395800"/>
    <w:rsid w:val="003A4070"/>
    <w:rsid w:val="003B2655"/>
    <w:rsid w:val="003B764D"/>
    <w:rsid w:val="003D0C07"/>
    <w:rsid w:val="003D4DFD"/>
    <w:rsid w:val="003E0E45"/>
    <w:rsid w:val="003F4446"/>
    <w:rsid w:val="00406967"/>
    <w:rsid w:val="00410B9C"/>
    <w:rsid w:val="00410F32"/>
    <w:rsid w:val="00411510"/>
    <w:rsid w:val="0041569E"/>
    <w:rsid w:val="00417234"/>
    <w:rsid w:val="00425249"/>
    <w:rsid w:val="00427E7C"/>
    <w:rsid w:val="00427FBB"/>
    <w:rsid w:val="00435AFF"/>
    <w:rsid w:val="00443E80"/>
    <w:rsid w:val="004463D5"/>
    <w:rsid w:val="00453321"/>
    <w:rsid w:val="0046287E"/>
    <w:rsid w:val="00464854"/>
    <w:rsid w:val="00470D07"/>
    <w:rsid w:val="00483A09"/>
    <w:rsid w:val="004842F5"/>
    <w:rsid w:val="00484E34"/>
    <w:rsid w:val="00486127"/>
    <w:rsid w:val="004872F1"/>
    <w:rsid w:val="00491AF0"/>
    <w:rsid w:val="00491CD9"/>
    <w:rsid w:val="004C54D6"/>
    <w:rsid w:val="004C69D1"/>
    <w:rsid w:val="004D3C92"/>
    <w:rsid w:val="004D4F26"/>
    <w:rsid w:val="004D53DF"/>
    <w:rsid w:val="004D622B"/>
    <w:rsid w:val="004E12D0"/>
    <w:rsid w:val="004E28A0"/>
    <w:rsid w:val="004E7C97"/>
    <w:rsid w:val="004F0048"/>
    <w:rsid w:val="004F52C1"/>
    <w:rsid w:val="004F65A0"/>
    <w:rsid w:val="004F7081"/>
    <w:rsid w:val="004F7D54"/>
    <w:rsid w:val="005023B5"/>
    <w:rsid w:val="00503BBE"/>
    <w:rsid w:val="0050534F"/>
    <w:rsid w:val="00505AE8"/>
    <w:rsid w:val="00506D2A"/>
    <w:rsid w:val="00511241"/>
    <w:rsid w:val="00513CAE"/>
    <w:rsid w:val="00516776"/>
    <w:rsid w:val="00516F5F"/>
    <w:rsid w:val="00517078"/>
    <w:rsid w:val="005173E3"/>
    <w:rsid w:val="00517863"/>
    <w:rsid w:val="005242BE"/>
    <w:rsid w:val="005243A7"/>
    <w:rsid w:val="00535854"/>
    <w:rsid w:val="005363DF"/>
    <w:rsid w:val="00536AD9"/>
    <w:rsid w:val="0054226F"/>
    <w:rsid w:val="00551C87"/>
    <w:rsid w:val="00555DD1"/>
    <w:rsid w:val="0056723A"/>
    <w:rsid w:val="005747F6"/>
    <w:rsid w:val="00574F0F"/>
    <w:rsid w:val="00577CE9"/>
    <w:rsid w:val="005834FB"/>
    <w:rsid w:val="005933FC"/>
    <w:rsid w:val="0059553D"/>
    <w:rsid w:val="00595585"/>
    <w:rsid w:val="005A1B38"/>
    <w:rsid w:val="005A2F91"/>
    <w:rsid w:val="005A4906"/>
    <w:rsid w:val="005B2CF0"/>
    <w:rsid w:val="005B30C6"/>
    <w:rsid w:val="005B537A"/>
    <w:rsid w:val="005C40A7"/>
    <w:rsid w:val="005D13F5"/>
    <w:rsid w:val="005D30D8"/>
    <w:rsid w:val="005E5DD7"/>
    <w:rsid w:val="005E6990"/>
    <w:rsid w:val="005F01F3"/>
    <w:rsid w:val="005F152C"/>
    <w:rsid w:val="005F39BF"/>
    <w:rsid w:val="00601058"/>
    <w:rsid w:val="00603C12"/>
    <w:rsid w:val="00605C6E"/>
    <w:rsid w:val="00613404"/>
    <w:rsid w:val="006202F9"/>
    <w:rsid w:val="00620438"/>
    <w:rsid w:val="00621A12"/>
    <w:rsid w:val="006237A2"/>
    <w:rsid w:val="0063239D"/>
    <w:rsid w:val="00634C35"/>
    <w:rsid w:val="006351AB"/>
    <w:rsid w:val="00636F57"/>
    <w:rsid w:val="00637F62"/>
    <w:rsid w:val="0064419B"/>
    <w:rsid w:val="0065273A"/>
    <w:rsid w:val="006571B4"/>
    <w:rsid w:val="00662454"/>
    <w:rsid w:val="00670665"/>
    <w:rsid w:val="00682A58"/>
    <w:rsid w:val="00686EAF"/>
    <w:rsid w:val="0069421B"/>
    <w:rsid w:val="00697A8A"/>
    <w:rsid w:val="006A314E"/>
    <w:rsid w:val="006B187E"/>
    <w:rsid w:val="006B460F"/>
    <w:rsid w:val="006B6BA5"/>
    <w:rsid w:val="006C3D80"/>
    <w:rsid w:val="006C4735"/>
    <w:rsid w:val="006D306E"/>
    <w:rsid w:val="006D500D"/>
    <w:rsid w:val="006E3B18"/>
    <w:rsid w:val="006E3C0A"/>
    <w:rsid w:val="006F295F"/>
    <w:rsid w:val="006F312D"/>
    <w:rsid w:val="0070156B"/>
    <w:rsid w:val="007016F0"/>
    <w:rsid w:val="007023BA"/>
    <w:rsid w:val="0070416C"/>
    <w:rsid w:val="0070451B"/>
    <w:rsid w:val="00706115"/>
    <w:rsid w:val="0071071A"/>
    <w:rsid w:val="00716D36"/>
    <w:rsid w:val="00720B94"/>
    <w:rsid w:val="00721823"/>
    <w:rsid w:val="007242CB"/>
    <w:rsid w:val="007306A2"/>
    <w:rsid w:val="00736D5D"/>
    <w:rsid w:val="00737F9B"/>
    <w:rsid w:val="00740614"/>
    <w:rsid w:val="00740E12"/>
    <w:rsid w:val="007426C0"/>
    <w:rsid w:val="007439F0"/>
    <w:rsid w:val="007440C0"/>
    <w:rsid w:val="007447A0"/>
    <w:rsid w:val="00746ECF"/>
    <w:rsid w:val="0075252E"/>
    <w:rsid w:val="007607C6"/>
    <w:rsid w:val="007728EE"/>
    <w:rsid w:val="007774A5"/>
    <w:rsid w:val="00782DC1"/>
    <w:rsid w:val="0078433B"/>
    <w:rsid w:val="007849E6"/>
    <w:rsid w:val="007861BD"/>
    <w:rsid w:val="00792A91"/>
    <w:rsid w:val="00795D36"/>
    <w:rsid w:val="007A1B58"/>
    <w:rsid w:val="007A2F89"/>
    <w:rsid w:val="007A345A"/>
    <w:rsid w:val="007A37FA"/>
    <w:rsid w:val="007A6464"/>
    <w:rsid w:val="007B79F6"/>
    <w:rsid w:val="007C4C9C"/>
    <w:rsid w:val="007C5074"/>
    <w:rsid w:val="007D19C0"/>
    <w:rsid w:val="007D1EFA"/>
    <w:rsid w:val="007D7B1C"/>
    <w:rsid w:val="007E2BD8"/>
    <w:rsid w:val="007E50FF"/>
    <w:rsid w:val="007F6AA8"/>
    <w:rsid w:val="0080368A"/>
    <w:rsid w:val="00812897"/>
    <w:rsid w:val="0081781C"/>
    <w:rsid w:val="00822883"/>
    <w:rsid w:val="00822F8A"/>
    <w:rsid w:val="008253E7"/>
    <w:rsid w:val="0085400A"/>
    <w:rsid w:val="008562CA"/>
    <w:rsid w:val="00867145"/>
    <w:rsid w:val="008713B7"/>
    <w:rsid w:val="0087465E"/>
    <w:rsid w:val="00875EAC"/>
    <w:rsid w:val="00877457"/>
    <w:rsid w:val="00884F50"/>
    <w:rsid w:val="00890B3B"/>
    <w:rsid w:val="00891A0B"/>
    <w:rsid w:val="00895903"/>
    <w:rsid w:val="008A19B3"/>
    <w:rsid w:val="008B4395"/>
    <w:rsid w:val="008B446D"/>
    <w:rsid w:val="008C0DF6"/>
    <w:rsid w:val="008C73F2"/>
    <w:rsid w:val="008D3C92"/>
    <w:rsid w:val="008E06F5"/>
    <w:rsid w:val="008E3FB2"/>
    <w:rsid w:val="008F61F2"/>
    <w:rsid w:val="009064B4"/>
    <w:rsid w:val="00922486"/>
    <w:rsid w:val="00922CA2"/>
    <w:rsid w:val="00940A8B"/>
    <w:rsid w:val="009455F1"/>
    <w:rsid w:val="00951BE6"/>
    <w:rsid w:val="0095352F"/>
    <w:rsid w:val="00953CE5"/>
    <w:rsid w:val="00954B59"/>
    <w:rsid w:val="00957093"/>
    <w:rsid w:val="0096101E"/>
    <w:rsid w:val="009657C1"/>
    <w:rsid w:val="00965DEF"/>
    <w:rsid w:val="00967BB9"/>
    <w:rsid w:val="00972AE2"/>
    <w:rsid w:val="00980076"/>
    <w:rsid w:val="009805D4"/>
    <w:rsid w:val="00983907"/>
    <w:rsid w:val="00983E83"/>
    <w:rsid w:val="009929F7"/>
    <w:rsid w:val="00994D6E"/>
    <w:rsid w:val="009978ED"/>
    <w:rsid w:val="009B0862"/>
    <w:rsid w:val="009C2A1B"/>
    <w:rsid w:val="009C2D54"/>
    <w:rsid w:val="009C5B23"/>
    <w:rsid w:val="009C777A"/>
    <w:rsid w:val="009C7D7F"/>
    <w:rsid w:val="009D1960"/>
    <w:rsid w:val="009D6910"/>
    <w:rsid w:val="009E0C55"/>
    <w:rsid w:val="009E1874"/>
    <w:rsid w:val="009E3067"/>
    <w:rsid w:val="009F5332"/>
    <w:rsid w:val="00A20C40"/>
    <w:rsid w:val="00A2102E"/>
    <w:rsid w:val="00A3157F"/>
    <w:rsid w:val="00A33070"/>
    <w:rsid w:val="00A379DB"/>
    <w:rsid w:val="00A411E7"/>
    <w:rsid w:val="00A42F27"/>
    <w:rsid w:val="00A47238"/>
    <w:rsid w:val="00A62C4F"/>
    <w:rsid w:val="00A65252"/>
    <w:rsid w:val="00A82BFA"/>
    <w:rsid w:val="00A8393D"/>
    <w:rsid w:val="00A960C9"/>
    <w:rsid w:val="00AA7197"/>
    <w:rsid w:val="00AB0255"/>
    <w:rsid w:val="00AB19F0"/>
    <w:rsid w:val="00AB66B3"/>
    <w:rsid w:val="00AB6E98"/>
    <w:rsid w:val="00AC70FF"/>
    <w:rsid w:val="00AC74A3"/>
    <w:rsid w:val="00AD2839"/>
    <w:rsid w:val="00AD7AB0"/>
    <w:rsid w:val="00AF5D06"/>
    <w:rsid w:val="00AF686F"/>
    <w:rsid w:val="00B03EBE"/>
    <w:rsid w:val="00B13F95"/>
    <w:rsid w:val="00B14CCE"/>
    <w:rsid w:val="00B14DD0"/>
    <w:rsid w:val="00B16D20"/>
    <w:rsid w:val="00B22CC0"/>
    <w:rsid w:val="00B23F48"/>
    <w:rsid w:val="00B304C2"/>
    <w:rsid w:val="00B30C27"/>
    <w:rsid w:val="00B436D8"/>
    <w:rsid w:val="00B578CC"/>
    <w:rsid w:val="00B57B79"/>
    <w:rsid w:val="00B70507"/>
    <w:rsid w:val="00B752D6"/>
    <w:rsid w:val="00B8690F"/>
    <w:rsid w:val="00B87346"/>
    <w:rsid w:val="00B903B1"/>
    <w:rsid w:val="00B912B6"/>
    <w:rsid w:val="00B91496"/>
    <w:rsid w:val="00BA0E91"/>
    <w:rsid w:val="00BA11F6"/>
    <w:rsid w:val="00BA1C7E"/>
    <w:rsid w:val="00BA21B5"/>
    <w:rsid w:val="00BA387F"/>
    <w:rsid w:val="00BA465E"/>
    <w:rsid w:val="00BB0DBA"/>
    <w:rsid w:val="00BB6A7F"/>
    <w:rsid w:val="00BC4EAB"/>
    <w:rsid w:val="00BC5041"/>
    <w:rsid w:val="00BC54A1"/>
    <w:rsid w:val="00BD2C7D"/>
    <w:rsid w:val="00BD7B79"/>
    <w:rsid w:val="00BE4D2F"/>
    <w:rsid w:val="00BE7A80"/>
    <w:rsid w:val="00BF567C"/>
    <w:rsid w:val="00C02727"/>
    <w:rsid w:val="00C07466"/>
    <w:rsid w:val="00C104C7"/>
    <w:rsid w:val="00C11910"/>
    <w:rsid w:val="00C11F8A"/>
    <w:rsid w:val="00C2252D"/>
    <w:rsid w:val="00C24CD7"/>
    <w:rsid w:val="00C26889"/>
    <w:rsid w:val="00C2705F"/>
    <w:rsid w:val="00C30F6A"/>
    <w:rsid w:val="00C33280"/>
    <w:rsid w:val="00C35EE7"/>
    <w:rsid w:val="00C3788D"/>
    <w:rsid w:val="00C40F6D"/>
    <w:rsid w:val="00C45648"/>
    <w:rsid w:val="00C52A41"/>
    <w:rsid w:val="00C55A5E"/>
    <w:rsid w:val="00C5639A"/>
    <w:rsid w:val="00C57B66"/>
    <w:rsid w:val="00C651EE"/>
    <w:rsid w:val="00C72E93"/>
    <w:rsid w:val="00C81A7D"/>
    <w:rsid w:val="00C918AA"/>
    <w:rsid w:val="00C9349C"/>
    <w:rsid w:val="00CB4B91"/>
    <w:rsid w:val="00CB614D"/>
    <w:rsid w:val="00CC0E67"/>
    <w:rsid w:val="00CC2A70"/>
    <w:rsid w:val="00CC718C"/>
    <w:rsid w:val="00CD331A"/>
    <w:rsid w:val="00CD36F8"/>
    <w:rsid w:val="00CD5715"/>
    <w:rsid w:val="00CF6F70"/>
    <w:rsid w:val="00D00890"/>
    <w:rsid w:val="00D11ACC"/>
    <w:rsid w:val="00D1306B"/>
    <w:rsid w:val="00D13C9A"/>
    <w:rsid w:val="00D1510C"/>
    <w:rsid w:val="00D20A75"/>
    <w:rsid w:val="00D22B5B"/>
    <w:rsid w:val="00D255BE"/>
    <w:rsid w:val="00D25936"/>
    <w:rsid w:val="00D25E67"/>
    <w:rsid w:val="00D32FE1"/>
    <w:rsid w:val="00D33F24"/>
    <w:rsid w:val="00D3424A"/>
    <w:rsid w:val="00D36ACC"/>
    <w:rsid w:val="00D430BF"/>
    <w:rsid w:val="00D55985"/>
    <w:rsid w:val="00D57AF1"/>
    <w:rsid w:val="00D638DB"/>
    <w:rsid w:val="00D72F19"/>
    <w:rsid w:val="00D76133"/>
    <w:rsid w:val="00D77657"/>
    <w:rsid w:val="00D8289C"/>
    <w:rsid w:val="00D82CE9"/>
    <w:rsid w:val="00D978E7"/>
    <w:rsid w:val="00DA2AC4"/>
    <w:rsid w:val="00DA527A"/>
    <w:rsid w:val="00DB0C3D"/>
    <w:rsid w:val="00DB1ADA"/>
    <w:rsid w:val="00DB2097"/>
    <w:rsid w:val="00DC2B3B"/>
    <w:rsid w:val="00DC2CB5"/>
    <w:rsid w:val="00DC6907"/>
    <w:rsid w:val="00DD607A"/>
    <w:rsid w:val="00DE1658"/>
    <w:rsid w:val="00DE30F9"/>
    <w:rsid w:val="00DE560A"/>
    <w:rsid w:val="00DE6B0B"/>
    <w:rsid w:val="00DF2076"/>
    <w:rsid w:val="00DF2C95"/>
    <w:rsid w:val="00DF7A78"/>
    <w:rsid w:val="00E0286E"/>
    <w:rsid w:val="00E1132C"/>
    <w:rsid w:val="00E11FD8"/>
    <w:rsid w:val="00E12B82"/>
    <w:rsid w:val="00E1534D"/>
    <w:rsid w:val="00E1584F"/>
    <w:rsid w:val="00E15FE4"/>
    <w:rsid w:val="00E16286"/>
    <w:rsid w:val="00E22FE0"/>
    <w:rsid w:val="00E234F6"/>
    <w:rsid w:val="00E2435E"/>
    <w:rsid w:val="00E31DEE"/>
    <w:rsid w:val="00E3255A"/>
    <w:rsid w:val="00E35CFD"/>
    <w:rsid w:val="00E46BE1"/>
    <w:rsid w:val="00E47758"/>
    <w:rsid w:val="00E55DDA"/>
    <w:rsid w:val="00E5792C"/>
    <w:rsid w:val="00E61C81"/>
    <w:rsid w:val="00E62A20"/>
    <w:rsid w:val="00E676A9"/>
    <w:rsid w:val="00E707F0"/>
    <w:rsid w:val="00E71157"/>
    <w:rsid w:val="00E74983"/>
    <w:rsid w:val="00E83ACA"/>
    <w:rsid w:val="00EA27E0"/>
    <w:rsid w:val="00EA2832"/>
    <w:rsid w:val="00EA2983"/>
    <w:rsid w:val="00EA42E0"/>
    <w:rsid w:val="00EB3C23"/>
    <w:rsid w:val="00EC2B4A"/>
    <w:rsid w:val="00EC6736"/>
    <w:rsid w:val="00EC7274"/>
    <w:rsid w:val="00ED5A9B"/>
    <w:rsid w:val="00EE0A42"/>
    <w:rsid w:val="00EE2D25"/>
    <w:rsid w:val="00EF2DD4"/>
    <w:rsid w:val="00EF302B"/>
    <w:rsid w:val="00EF67D6"/>
    <w:rsid w:val="00EF6E9E"/>
    <w:rsid w:val="00F02C41"/>
    <w:rsid w:val="00F126E9"/>
    <w:rsid w:val="00F1668E"/>
    <w:rsid w:val="00F249C3"/>
    <w:rsid w:val="00F30921"/>
    <w:rsid w:val="00F32AA3"/>
    <w:rsid w:val="00F33273"/>
    <w:rsid w:val="00F33E89"/>
    <w:rsid w:val="00F36437"/>
    <w:rsid w:val="00F42EA6"/>
    <w:rsid w:val="00F43EEB"/>
    <w:rsid w:val="00F523F8"/>
    <w:rsid w:val="00F63692"/>
    <w:rsid w:val="00F64CB3"/>
    <w:rsid w:val="00F65249"/>
    <w:rsid w:val="00F66D10"/>
    <w:rsid w:val="00F71B6D"/>
    <w:rsid w:val="00F72914"/>
    <w:rsid w:val="00F75092"/>
    <w:rsid w:val="00F76F5F"/>
    <w:rsid w:val="00F92F1F"/>
    <w:rsid w:val="00F9644C"/>
    <w:rsid w:val="00FA086D"/>
    <w:rsid w:val="00FA403D"/>
    <w:rsid w:val="00FB1082"/>
    <w:rsid w:val="00FB3913"/>
    <w:rsid w:val="00FB5E4B"/>
    <w:rsid w:val="00FC1D8F"/>
    <w:rsid w:val="00FD118A"/>
    <w:rsid w:val="00FD50E6"/>
    <w:rsid w:val="00FE1404"/>
    <w:rsid w:val="00FE6272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,0,,0"/>
    </o:shapedefaults>
    <o:shapelayout v:ext="edit">
      <o:idmap v:ext="edit" data="2"/>
    </o:shapelayout>
  </w:shapeDefaults>
  <w:decimalSymbol w:val="."/>
  <w:listSeparator w:val=","/>
  <w14:docId w14:val="4DC98D6E"/>
  <w15:docId w15:val="{B722E5B7-3F89-4A26-A15D-36FF875E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1D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31DEE"/>
    <w:rPr>
      <w:b/>
      <w:bCs/>
    </w:rPr>
  </w:style>
  <w:style w:type="character" w:customStyle="1" w:styleId="investigate021">
    <w:name w:val="investigate021"/>
    <w:basedOn w:val="a0"/>
    <w:rsid w:val="00E31DEE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E31D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E31D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rsid w:val="00E31DEE"/>
    <w:pPr>
      <w:spacing w:beforeLines="50" w:line="400" w:lineRule="exact"/>
    </w:pPr>
    <w:rPr>
      <w:rFonts w:eastAsia="標楷體"/>
      <w:sz w:val="28"/>
    </w:rPr>
  </w:style>
  <w:style w:type="character" w:styleId="a8">
    <w:name w:val="page number"/>
    <w:basedOn w:val="a0"/>
    <w:rsid w:val="00E31DEE"/>
  </w:style>
  <w:style w:type="character" w:styleId="a9">
    <w:name w:val="Hyperlink"/>
    <w:basedOn w:val="a0"/>
    <w:rsid w:val="00E31DEE"/>
    <w:rPr>
      <w:color w:val="0000FF"/>
      <w:u w:val="single"/>
    </w:rPr>
  </w:style>
  <w:style w:type="paragraph" w:styleId="aa">
    <w:name w:val="Body Text Indent"/>
    <w:basedOn w:val="a"/>
    <w:rsid w:val="00E31DEE"/>
    <w:pPr>
      <w:spacing w:beforeLines="50" w:afterLines="100" w:line="400" w:lineRule="exact"/>
      <w:ind w:firstLineChars="200" w:firstLine="560"/>
      <w:jc w:val="both"/>
    </w:pPr>
    <w:rPr>
      <w:rFonts w:eastAsia="標楷體"/>
      <w:sz w:val="28"/>
    </w:rPr>
  </w:style>
  <w:style w:type="character" w:styleId="ab">
    <w:name w:val="FollowedHyperlink"/>
    <w:basedOn w:val="a0"/>
    <w:rsid w:val="00E31DEE"/>
    <w:rPr>
      <w:color w:val="800080"/>
      <w:u w:val="single"/>
    </w:rPr>
  </w:style>
  <w:style w:type="paragraph" w:styleId="ac">
    <w:name w:val="Balloon Text"/>
    <w:basedOn w:val="a"/>
    <w:semiHidden/>
    <w:rsid w:val="009B0862"/>
    <w:rPr>
      <w:rFonts w:ascii="Arial" w:hAnsi="Arial"/>
      <w:sz w:val="18"/>
      <w:szCs w:val="18"/>
    </w:rPr>
  </w:style>
  <w:style w:type="table" w:styleId="ad">
    <w:name w:val="Table Grid"/>
    <w:basedOn w:val="a1"/>
    <w:rsid w:val="00B912B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D3424A"/>
    <w:rPr>
      <w:color w:val="808080"/>
    </w:rPr>
  </w:style>
  <w:style w:type="character" w:customStyle="1" w:styleId="1">
    <w:name w:val="樣式1"/>
    <w:basedOn w:val="a0"/>
    <w:uiPriority w:val="1"/>
    <w:rsid w:val="00891A0B"/>
    <w:rPr>
      <w:rFonts w:eastAsia="標楷體"/>
      <w:sz w:val="32"/>
    </w:rPr>
  </w:style>
  <w:style w:type="character" w:customStyle="1" w:styleId="a6">
    <w:name w:val="頁尾 字元"/>
    <w:basedOn w:val="a0"/>
    <w:link w:val="a5"/>
    <w:uiPriority w:val="99"/>
    <w:rsid w:val="001612B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EE9CBA3-43EA-4BCA-B115-F6162B080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pr827</dc:creator>
  <cp:lastModifiedBy>朱芮蓁</cp:lastModifiedBy>
  <cp:revision>139</cp:revision>
  <cp:lastPrinted>2012-06-18T07:07:00Z</cp:lastPrinted>
  <dcterms:created xsi:type="dcterms:W3CDTF">2012-12-10T01:43:00Z</dcterms:created>
  <dcterms:modified xsi:type="dcterms:W3CDTF">2026-06-15T00:34:00Z</dcterms:modified>
</cp:coreProperties>
</file>